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A4" w:rsidRDefault="005B7AA4" w:rsidP="00403100">
      <w:pPr>
        <w:spacing w:after="0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Уважаемые субъекты сферы торговли!</w:t>
      </w:r>
    </w:p>
    <w:p w:rsidR="005B7AA4" w:rsidRDefault="005B7AA4" w:rsidP="005B7AA4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5B7AA4" w:rsidRPr="00077F1D" w:rsidRDefault="005B7AA4" w:rsidP="005B7AA4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Обращаем внимание на то, что </w:t>
      </w:r>
      <w:r w:rsidR="00AC6F1B">
        <w:rPr>
          <w:rFonts w:ascii="Times New Roman" w:hAnsi="Times New Roman"/>
          <w:color w:val="212121"/>
          <w:sz w:val="28"/>
          <w:szCs w:val="28"/>
        </w:rPr>
        <w:t>с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огласно </w:t>
      </w:r>
      <w:r w:rsidR="00DC35E3">
        <w:rPr>
          <w:rFonts w:ascii="Times New Roman" w:hAnsi="Times New Roman"/>
          <w:color w:val="212121"/>
          <w:sz w:val="28"/>
          <w:szCs w:val="28"/>
        </w:rPr>
        <w:t>постановления</w:t>
      </w:r>
      <w:bookmarkStart w:id="0" w:name="_GoBack"/>
      <w:bookmarkEnd w:id="0"/>
      <w:r w:rsidR="00AC6F1B" w:rsidRPr="00077F1D">
        <w:rPr>
          <w:rFonts w:ascii="Times New Roman" w:hAnsi="Times New Roman"/>
          <w:color w:val="212121"/>
          <w:sz w:val="28"/>
          <w:szCs w:val="28"/>
        </w:rPr>
        <w:t xml:space="preserve"> Правительства </w:t>
      </w:r>
      <w:r w:rsidR="00AC6F1B">
        <w:rPr>
          <w:rFonts w:ascii="Times New Roman" w:hAnsi="Times New Roman"/>
          <w:color w:val="212121"/>
          <w:sz w:val="28"/>
          <w:szCs w:val="28"/>
        </w:rPr>
        <w:t xml:space="preserve">РФ </w:t>
      </w:r>
      <w:r w:rsidR="00AC6F1B" w:rsidRPr="00077F1D">
        <w:rPr>
          <w:rFonts w:ascii="Times New Roman" w:hAnsi="Times New Roman"/>
          <w:color w:val="212121"/>
          <w:sz w:val="28"/>
          <w:szCs w:val="28"/>
        </w:rPr>
        <w:t>от 19 октября 2022 г. № 1862 «О внесении изменений в постановление Правительства Российской Федерации от 5 июля 2019 г. № 860»</w:t>
      </w:r>
      <w:r w:rsidR="00AC6F1B">
        <w:rPr>
          <w:rFonts w:ascii="Times New Roman" w:hAnsi="Times New Roman"/>
          <w:color w:val="212121"/>
          <w:sz w:val="28"/>
          <w:szCs w:val="28"/>
        </w:rPr>
        <w:t xml:space="preserve">, которое вступает в действие с 01 марта 2023 г., 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участники оборота </w:t>
      </w:r>
      <w:r w:rsidRPr="00AC6F1B">
        <w:rPr>
          <w:rFonts w:ascii="Times New Roman" w:hAnsi="Times New Roman"/>
          <w:b/>
          <w:color w:val="212121"/>
          <w:sz w:val="28"/>
          <w:szCs w:val="28"/>
        </w:rPr>
        <w:t>обувных товаров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 при наличии по состоянию на 1 марта 2023 г. </w:t>
      </w:r>
      <w:r w:rsidRPr="003A1FDB">
        <w:rPr>
          <w:rFonts w:ascii="Times New Roman" w:hAnsi="Times New Roman"/>
          <w:b/>
          <w:color w:val="212121"/>
          <w:sz w:val="28"/>
          <w:szCs w:val="28"/>
        </w:rPr>
        <w:t>нереализованных остатков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 обувных товаров, введенных в оборот до 1 июля 2020 г. и зарегистрированных в подсистеме национального каталога маркированных товаров </w:t>
      </w:r>
      <w:r w:rsidR="00AC6F1B" w:rsidRPr="00077F1D">
        <w:rPr>
          <w:rFonts w:ascii="Times New Roman" w:hAnsi="Times New Roman"/>
          <w:color w:val="212121"/>
          <w:sz w:val="28"/>
          <w:szCs w:val="28"/>
        </w:rPr>
        <w:t>государственной информационной системе мониторинга за оборотом товаров, подлежащих обязательной маркировке средствами идентификации</w:t>
      </w:r>
      <w:r w:rsidR="00AC6F1B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C6F1B" w:rsidRPr="00077F1D">
        <w:rPr>
          <w:rFonts w:ascii="Times New Roman" w:hAnsi="Times New Roman"/>
          <w:color w:val="212121"/>
          <w:sz w:val="28"/>
          <w:szCs w:val="28"/>
        </w:rPr>
        <w:t>(далее – информационная система маркировки)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 в соответствии с подпунктом «б» пункта 34 </w:t>
      </w:r>
      <w:r w:rsidR="00AC6F1B" w:rsidRPr="00077F1D">
        <w:rPr>
          <w:rFonts w:ascii="Times New Roman" w:hAnsi="Times New Roman"/>
          <w:color w:val="212121"/>
          <w:sz w:val="28"/>
          <w:szCs w:val="28"/>
        </w:rPr>
        <w:t>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</w:t>
      </w:r>
      <w:r w:rsidR="00AC6F1B">
        <w:rPr>
          <w:rFonts w:ascii="Times New Roman" w:hAnsi="Times New Roman"/>
          <w:color w:val="212121"/>
          <w:sz w:val="28"/>
          <w:szCs w:val="28"/>
        </w:rPr>
        <w:t>, утвержденных постановлением Правительства РФ</w:t>
      </w:r>
      <w:r w:rsidR="00AC6F1B" w:rsidRPr="00AC6F1B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C6F1B" w:rsidRPr="00077F1D">
        <w:rPr>
          <w:rFonts w:ascii="Times New Roman" w:hAnsi="Times New Roman"/>
          <w:color w:val="212121"/>
          <w:sz w:val="28"/>
          <w:szCs w:val="28"/>
        </w:rPr>
        <w:t>от 5 июля 2019 г. № 860</w:t>
      </w:r>
      <w:r w:rsidR="00AC6F1B">
        <w:rPr>
          <w:rFonts w:ascii="Times New Roman" w:hAnsi="Times New Roman"/>
          <w:color w:val="212121"/>
          <w:sz w:val="28"/>
          <w:szCs w:val="28"/>
        </w:rPr>
        <w:t xml:space="preserve"> (далее – Правила)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, в срок по </w:t>
      </w:r>
      <w:r w:rsidRPr="00AC6F1B">
        <w:rPr>
          <w:rFonts w:ascii="Times New Roman" w:hAnsi="Times New Roman"/>
          <w:b/>
          <w:color w:val="212121"/>
          <w:sz w:val="28"/>
          <w:szCs w:val="28"/>
        </w:rPr>
        <w:t>31 марта 2023 г. включительно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перемаркировку</w:t>
      </w:r>
      <w:proofErr w:type="spellEnd"/>
      <w:r w:rsidRPr="00077F1D">
        <w:rPr>
          <w:rFonts w:ascii="Times New Roman" w:hAnsi="Times New Roman"/>
          <w:color w:val="212121"/>
          <w:sz w:val="28"/>
          <w:szCs w:val="28"/>
        </w:rPr>
        <w:t xml:space="preserve"> в соответствии с процедурами, предусмотренными разделом VIII Правил.</w:t>
      </w:r>
    </w:p>
    <w:p w:rsidR="005B7AA4" w:rsidRPr="00AC6F1B" w:rsidRDefault="005B7AA4" w:rsidP="005B7AA4">
      <w:pPr>
        <w:spacing w:after="0"/>
        <w:ind w:firstLine="709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t xml:space="preserve">В случае, если участник оборота обувных товаров в срок по 31 марта 2023 г. включительно не осуществит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перемаркировку</w:t>
      </w:r>
      <w:proofErr w:type="spellEnd"/>
      <w:r w:rsidRPr="00077F1D">
        <w:rPr>
          <w:rFonts w:ascii="Times New Roman" w:hAnsi="Times New Roman"/>
          <w:color w:val="212121"/>
          <w:sz w:val="28"/>
          <w:szCs w:val="28"/>
        </w:rPr>
        <w:t xml:space="preserve"> остатков обувных товаров коды маркировки таких обувных товаров </w:t>
      </w:r>
      <w:r w:rsidRPr="00AC6F1B">
        <w:rPr>
          <w:rFonts w:ascii="Times New Roman" w:hAnsi="Times New Roman"/>
          <w:b/>
          <w:color w:val="212121"/>
          <w:sz w:val="28"/>
          <w:szCs w:val="28"/>
        </w:rPr>
        <w:t>аннулируются с 1 апреля 2023 г.</w:t>
      </w:r>
    </w:p>
    <w:sectPr w:rsidR="005B7AA4" w:rsidRPr="00A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4"/>
    <w:rsid w:val="00157582"/>
    <w:rsid w:val="003A1FDB"/>
    <w:rsid w:val="00403100"/>
    <w:rsid w:val="00534330"/>
    <w:rsid w:val="005B7AA4"/>
    <w:rsid w:val="007917C5"/>
    <w:rsid w:val="008C0573"/>
    <w:rsid w:val="00AC295B"/>
    <w:rsid w:val="00AC6F1B"/>
    <w:rsid w:val="00BF6626"/>
    <w:rsid w:val="00D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C55"/>
  <w15:chartTrackingRefBased/>
  <w15:docId w15:val="{9162EE57-AC7D-4748-8F3F-374F2EC7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1447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2023-02-17T10:03:00Z</dcterms:created>
  <dcterms:modified xsi:type="dcterms:W3CDTF">2023-02-17T11:32:00Z</dcterms:modified>
</cp:coreProperties>
</file>